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28" w:rsidRDefault="00115F28" w:rsidP="00115F28">
      <w:pPr>
        <w:ind w:firstLine="540"/>
        <w:jc w:val="both"/>
        <w:rPr>
          <w:color w:val="000000"/>
          <w:shd w:val="clear" w:color="auto" w:fill="FFFFFF"/>
          <w:lang w:val="uk-UA"/>
        </w:rPr>
      </w:pPr>
      <w:r>
        <w:rPr>
          <w:b/>
          <w:lang w:val="uk-UA"/>
        </w:rPr>
        <w:t xml:space="preserve">Інформація про загальну кількість акцій та голосуючих акцій </w:t>
      </w:r>
      <w:r w:rsidR="00037F1B">
        <w:rPr>
          <w:b/>
          <w:lang w:val="uk-UA"/>
        </w:rPr>
        <w:t xml:space="preserve">та голосуючих акцій </w:t>
      </w:r>
      <w:r>
        <w:rPr>
          <w:b/>
          <w:lang w:val="uk-UA"/>
        </w:rPr>
        <w:t xml:space="preserve">станом на дату складання переліку </w:t>
      </w:r>
      <w:r w:rsidR="00F05769">
        <w:rPr>
          <w:b/>
          <w:lang w:val="uk-UA"/>
        </w:rPr>
        <w:t>акціонерів, які мають право на участь у загальних зборах</w:t>
      </w:r>
      <w:r>
        <w:rPr>
          <w:b/>
          <w:lang w:val="uk-UA"/>
        </w:rPr>
        <w:t xml:space="preserve"> (у тому числі загальну кількість окремо по кожному типу акцій у разі, якщо статутний капітал товариства представлений двома і більше типами акцій): </w:t>
      </w:r>
      <w:r>
        <w:rPr>
          <w:lang w:val="uk-UA"/>
        </w:rPr>
        <w:t>стано</w:t>
      </w:r>
      <w:r w:rsidR="00820811">
        <w:rPr>
          <w:lang w:val="uk-UA"/>
        </w:rPr>
        <w:t xml:space="preserve">м на </w:t>
      </w:r>
      <w:r w:rsidR="00AB1B92">
        <w:rPr>
          <w:lang w:val="en-US"/>
        </w:rPr>
        <w:t xml:space="preserve">17 </w:t>
      </w:r>
      <w:r w:rsidR="00AB1B92">
        <w:rPr>
          <w:lang w:val="uk-UA"/>
        </w:rPr>
        <w:t>серпня</w:t>
      </w:r>
      <w:r>
        <w:rPr>
          <w:lang w:val="uk-UA"/>
        </w:rPr>
        <w:t xml:space="preserve"> 20</w:t>
      </w:r>
      <w:r w:rsidR="00037F1B">
        <w:rPr>
          <w:lang w:val="uk-UA"/>
        </w:rPr>
        <w:t>20</w:t>
      </w:r>
      <w:r>
        <w:rPr>
          <w:lang w:val="uk-UA"/>
        </w:rPr>
        <w:t xml:space="preserve"> року (дата складання переліку акціонерів, </w:t>
      </w:r>
      <w:r w:rsidR="00F05769">
        <w:rPr>
          <w:lang w:val="uk-UA"/>
        </w:rPr>
        <w:t>які мають право на участь у загальних зборах</w:t>
      </w:r>
      <w:r>
        <w:rPr>
          <w:lang w:val="uk-UA"/>
        </w:rPr>
        <w:t xml:space="preserve">) загальна кількість акцій складає 45 246 736 (сорок п’ять мільйонів двісті сорок шість тисяч сімсот тридцять шість) штук простих іменних акцій. Станом на </w:t>
      </w:r>
      <w:r w:rsidR="00AB1B92">
        <w:rPr>
          <w:lang w:val="uk-UA"/>
        </w:rPr>
        <w:t>17 серпня</w:t>
      </w:r>
      <w:r w:rsidR="00820811">
        <w:rPr>
          <w:lang w:val="uk-UA"/>
        </w:rPr>
        <w:t xml:space="preserve"> 2020 </w:t>
      </w:r>
      <w:r>
        <w:rPr>
          <w:lang w:val="uk-UA"/>
        </w:rPr>
        <w:t>року (</w:t>
      </w:r>
      <w:r w:rsidR="00F05769">
        <w:rPr>
          <w:lang w:val="uk-UA"/>
        </w:rPr>
        <w:t>дата складання переліку акціонерів, які мають право на участь у загальних зборах</w:t>
      </w:r>
      <w:r>
        <w:rPr>
          <w:lang w:val="uk-UA"/>
        </w:rPr>
        <w:t>) загальна кількість голосуючих акцій складає 43 358 576 (сорок три мільйона триста п’ятдесят вісім тисяч п’ятсот сімдесят шість) штук простих іменних акцій. Товариством не здійснювався випуск привілейованих акцій.</w:t>
      </w:r>
      <w:bookmarkStart w:id="0" w:name="_GoBack"/>
      <w:bookmarkEnd w:id="0"/>
    </w:p>
    <w:p w:rsidR="00523F65" w:rsidRPr="00037F1B" w:rsidRDefault="00523F65">
      <w:pPr>
        <w:rPr>
          <w:lang w:val="uk-UA"/>
        </w:rPr>
      </w:pPr>
    </w:p>
    <w:sectPr w:rsidR="00523F65" w:rsidRPr="00037F1B" w:rsidSect="0073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characterSpacingControl w:val="doNotCompress"/>
  <w:compat/>
  <w:rsids>
    <w:rsidRoot w:val="008367B1"/>
    <w:rsid w:val="00037F1B"/>
    <w:rsid w:val="00115F28"/>
    <w:rsid w:val="00442024"/>
    <w:rsid w:val="004C405E"/>
    <w:rsid w:val="00523F65"/>
    <w:rsid w:val="00731AA5"/>
    <w:rsid w:val="00820811"/>
    <w:rsid w:val="008367B1"/>
    <w:rsid w:val="00AB1B92"/>
    <w:rsid w:val="00B530C3"/>
    <w:rsid w:val="00E554BB"/>
    <w:rsid w:val="00F05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2</cp:revision>
  <dcterms:created xsi:type="dcterms:W3CDTF">2020-08-18T06:41:00Z</dcterms:created>
  <dcterms:modified xsi:type="dcterms:W3CDTF">2020-08-18T06:41:00Z</dcterms:modified>
</cp:coreProperties>
</file>